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5E9F4" w14:textId="77777777" w:rsidR="00E20939" w:rsidRDefault="00E20939" w:rsidP="00E20939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1B38C743" w14:textId="77777777" w:rsidR="00E20939" w:rsidRDefault="00E20939" w:rsidP="00E20939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b/>
          <w:sz w:val="24"/>
          <w:szCs w:val="24"/>
        </w:rPr>
        <w:t xml:space="preserve">ANEXO I </w:t>
      </w:r>
      <w:r>
        <w:rPr>
          <w:rFonts w:ascii="Arial" w:hAnsi="Arial" w:cs="Arial"/>
          <w:b/>
          <w:sz w:val="24"/>
          <w:szCs w:val="24"/>
        </w:rPr>
        <w:t xml:space="preserve">- </w:t>
      </w:r>
      <w:r w:rsidRPr="00345EAC">
        <w:rPr>
          <w:rFonts w:ascii="Arial" w:hAnsi="Arial" w:cs="Arial"/>
          <w:b/>
          <w:sz w:val="24"/>
          <w:szCs w:val="24"/>
        </w:rPr>
        <w:t>MODELO DE PROPOSTA</w:t>
      </w:r>
    </w:p>
    <w:p w14:paraId="6C411A7F" w14:textId="77777777" w:rsidR="00E20939" w:rsidRPr="001C4A4C" w:rsidRDefault="00E20939" w:rsidP="00E20939">
      <w:pPr>
        <w:tabs>
          <w:tab w:val="left" w:pos="5550"/>
        </w:tabs>
        <w:jc w:val="center"/>
        <w:rPr>
          <w:rFonts w:ascii="Arial" w:hAnsi="Arial" w:cs="Arial"/>
          <w:i/>
        </w:rPr>
      </w:pPr>
      <w:r w:rsidRPr="00340165">
        <w:rPr>
          <w:rFonts w:ascii="Arial" w:hAnsi="Arial" w:cs="Arial"/>
          <w:i/>
          <w:color w:val="FF0000"/>
        </w:rPr>
        <w:t>(PAPEL TIMBRADO DA EMPRESA)</w:t>
      </w:r>
    </w:p>
    <w:p w14:paraId="18A26D14" w14:textId="77777777" w:rsidR="00E20939" w:rsidRDefault="00E20939" w:rsidP="00E20939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2A3F6452" w14:textId="77777777" w:rsidR="00E20939" w:rsidRPr="00345EAC" w:rsidRDefault="00E20939" w:rsidP="00E20939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CF85F46" w14:textId="77777777" w:rsidR="00E20939" w:rsidRPr="00345EAC" w:rsidRDefault="00E20939" w:rsidP="00E20939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F6BF731" w14:textId="77777777" w:rsidR="00E20939" w:rsidRPr="00345EAC" w:rsidRDefault="00E20939" w:rsidP="00E20939">
      <w:pPr>
        <w:tabs>
          <w:tab w:val="left" w:pos="2127"/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Processo </w:t>
      </w:r>
      <w:r>
        <w:rPr>
          <w:rFonts w:ascii="Arial" w:hAnsi="Arial" w:cs="Arial"/>
          <w:sz w:val="24"/>
          <w:szCs w:val="24"/>
        </w:rPr>
        <w:t xml:space="preserve">Administrativo </w:t>
      </w:r>
      <w:r w:rsidRPr="00345EAC">
        <w:rPr>
          <w:rFonts w:ascii="Arial" w:hAnsi="Arial" w:cs="Arial"/>
          <w:sz w:val="24"/>
          <w:szCs w:val="24"/>
        </w:rPr>
        <w:t xml:space="preserve">nº </w:t>
      </w:r>
      <w:r>
        <w:rPr>
          <w:rFonts w:ascii="Arial" w:hAnsi="Arial" w:cs="Arial"/>
          <w:b/>
          <w:sz w:val="24"/>
          <w:szCs w:val="24"/>
        </w:rPr>
        <w:t>086</w:t>
      </w:r>
      <w:r w:rsidRPr="009D19B9">
        <w:rPr>
          <w:rFonts w:ascii="Arial" w:hAnsi="Arial" w:cs="Arial"/>
          <w:b/>
          <w:sz w:val="24"/>
          <w:szCs w:val="24"/>
        </w:rPr>
        <w:t>/</w:t>
      </w:r>
      <w:r w:rsidRPr="00345EAC">
        <w:rPr>
          <w:rFonts w:ascii="Arial" w:hAnsi="Arial" w:cs="Arial"/>
          <w:b/>
          <w:sz w:val="24"/>
          <w:szCs w:val="24"/>
        </w:rPr>
        <w:t>202</w:t>
      </w:r>
      <w:r>
        <w:rPr>
          <w:rFonts w:ascii="Arial" w:hAnsi="Arial" w:cs="Arial"/>
          <w:b/>
          <w:sz w:val="24"/>
          <w:szCs w:val="24"/>
        </w:rPr>
        <w:t>6</w:t>
      </w:r>
    </w:p>
    <w:p w14:paraId="2BF6E8D2" w14:textId="77777777" w:rsidR="00E20939" w:rsidRDefault="00E20939" w:rsidP="00E20939">
      <w:pPr>
        <w:tabs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>Pregão Eletrônico</w:t>
      </w:r>
      <w:r>
        <w:rPr>
          <w:rFonts w:ascii="Arial" w:hAnsi="Arial" w:cs="Arial"/>
          <w:sz w:val="24"/>
          <w:szCs w:val="24"/>
        </w:rPr>
        <w:t xml:space="preserve"> nº</w:t>
      </w:r>
      <w:r>
        <w:rPr>
          <w:rFonts w:ascii="Arial" w:hAnsi="Arial" w:cs="Arial"/>
          <w:b/>
          <w:sz w:val="24"/>
          <w:szCs w:val="24"/>
        </w:rPr>
        <w:t xml:space="preserve"> 026</w:t>
      </w:r>
      <w:r w:rsidRPr="00345EAC">
        <w:rPr>
          <w:rFonts w:ascii="Arial" w:hAnsi="Arial" w:cs="Arial"/>
          <w:b/>
          <w:sz w:val="24"/>
          <w:szCs w:val="24"/>
        </w:rPr>
        <w:t>/202</w:t>
      </w:r>
      <w:r>
        <w:rPr>
          <w:rFonts w:ascii="Arial" w:hAnsi="Arial" w:cs="Arial"/>
          <w:b/>
          <w:sz w:val="24"/>
          <w:szCs w:val="24"/>
        </w:rPr>
        <w:t>6</w:t>
      </w:r>
    </w:p>
    <w:p w14:paraId="3A4E87D9" w14:textId="77777777" w:rsidR="00E20939" w:rsidRPr="00345EAC" w:rsidRDefault="00E20939" w:rsidP="00E20939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1BE5537" w14:textId="77777777" w:rsidR="00E20939" w:rsidRPr="00345EAC" w:rsidRDefault="00E20939" w:rsidP="00E20939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Empresa: </w:t>
      </w:r>
    </w:p>
    <w:p w14:paraId="2DD80077" w14:textId="77777777" w:rsidR="00E20939" w:rsidRPr="00345EAC" w:rsidRDefault="00E20939" w:rsidP="00E20939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CNPJ: </w:t>
      </w:r>
    </w:p>
    <w:p w14:paraId="529694D8" w14:textId="77777777" w:rsidR="00E20939" w:rsidRPr="00345EAC" w:rsidRDefault="00E20939" w:rsidP="00E20939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Endereço: </w:t>
      </w:r>
    </w:p>
    <w:p w14:paraId="75D90479" w14:textId="77777777" w:rsidR="00E20939" w:rsidRPr="00345EAC" w:rsidRDefault="00E20939" w:rsidP="00E20939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Cidade: </w:t>
      </w:r>
    </w:p>
    <w:p w14:paraId="218D8647" w14:textId="77777777" w:rsidR="00E20939" w:rsidRPr="00345EAC" w:rsidRDefault="00E20939" w:rsidP="00E20939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4D65100F" w14:textId="77777777" w:rsidR="00E20939" w:rsidRPr="00345EAC" w:rsidRDefault="00E20939" w:rsidP="00E20939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3925E71E" w14:textId="77777777" w:rsidR="00E20939" w:rsidRPr="00345EAC" w:rsidRDefault="00E20939" w:rsidP="00E20939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7E20314D" w14:textId="1CDFEB28" w:rsidR="00E20939" w:rsidRPr="00B3707F" w:rsidRDefault="00E20939" w:rsidP="00E20939">
      <w:pPr>
        <w:pStyle w:val="Nivel2"/>
        <w:rPr>
          <w:sz w:val="24"/>
          <w:szCs w:val="24"/>
        </w:rPr>
      </w:pPr>
      <w:r w:rsidRPr="00345EAC">
        <w:rPr>
          <w:b/>
          <w:sz w:val="24"/>
          <w:szCs w:val="24"/>
        </w:rPr>
        <w:t>OBJETO:</w:t>
      </w:r>
      <w:r>
        <w:rPr>
          <w:sz w:val="24"/>
          <w:szCs w:val="24"/>
        </w:rPr>
        <w:t xml:space="preserve"> </w:t>
      </w:r>
      <w:r w:rsidR="007659C7" w:rsidRPr="00CB0F65">
        <w:rPr>
          <w:b/>
          <w:sz w:val="24"/>
          <w:szCs w:val="24"/>
        </w:rPr>
        <w:t xml:space="preserve">Aquisição de bicicletas elétricas, macas ginecológicas, </w:t>
      </w:r>
      <w:proofErr w:type="spellStart"/>
      <w:r w:rsidR="007659C7" w:rsidRPr="00CB0F65">
        <w:rPr>
          <w:b/>
          <w:sz w:val="24"/>
          <w:szCs w:val="24"/>
        </w:rPr>
        <w:t>estadiômetros</w:t>
      </w:r>
      <w:proofErr w:type="spellEnd"/>
      <w:r w:rsidR="007659C7" w:rsidRPr="00CB0F65">
        <w:rPr>
          <w:b/>
          <w:sz w:val="24"/>
          <w:szCs w:val="24"/>
        </w:rPr>
        <w:t xml:space="preserve">, </w:t>
      </w:r>
      <w:proofErr w:type="spellStart"/>
      <w:r w:rsidR="007659C7" w:rsidRPr="00CB0F65">
        <w:rPr>
          <w:b/>
          <w:sz w:val="24"/>
          <w:szCs w:val="24"/>
        </w:rPr>
        <w:t>otoscópios</w:t>
      </w:r>
      <w:proofErr w:type="spellEnd"/>
      <w:r w:rsidR="007659C7" w:rsidRPr="00CB0F65">
        <w:rPr>
          <w:b/>
          <w:sz w:val="24"/>
          <w:szCs w:val="24"/>
        </w:rPr>
        <w:t xml:space="preserve"> e oftalmoscópios,</w:t>
      </w:r>
      <w:r w:rsidR="007659C7" w:rsidRPr="00CB0F65">
        <w:rPr>
          <w:sz w:val="24"/>
          <w:szCs w:val="24"/>
        </w:rPr>
        <w:t xml:space="preserve"> com recursos oriundos da </w:t>
      </w:r>
      <w:r w:rsidR="007659C7" w:rsidRPr="00CB0F65">
        <w:rPr>
          <w:b/>
          <w:sz w:val="24"/>
          <w:szCs w:val="24"/>
        </w:rPr>
        <w:t>Emenda Parlamentar nº 202440860009,</w:t>
      </w:r>
      <w:r w:rsidR="007659C7" w:rsidRPr="00CB0F65">
        <w:rPr>
          <w:sz w:val="24"/>
          <w:szCs w:val="24"/>
        </w:rPr>
        <w:t xml:space="preserve"> vinculada ao </w:t>
      </w:r>
      <w:r w:rsidR="007659C7" w:rsidRPr="00CB0F65">
        <w:rPr>
          <w:b/>
          <w:sz w:val="24"/>
          <w:szCs w:val="24"/>
        </w:rPr>
        <w:t>Programa nº 09032024,</w:t>
      </w:r>
      <w:r w:rsidR="007659C7" w:rsidRPr="00CB0F65">
        <w:rPr>
          <w:sz w:val="24"/>
          <w:szCs w:val="24"/>
        </w:rPr>
        <w:t xml:space="preserve"> destinados ao atendimento da Atenção Básica do Município de Bataguassu/MS, em benefício do Fundo Municipal de Saúde, de acordo com as condições, quantidades e exigências estabelecidas no Termo de Referência, anexo ao </w:t>
      </w:r>
      <w:r w:rsidR="007659C7">
        <w:rPr>
          <w:sz w:val="24"/>
          <w:szCs w:val="24"/>
        </w:rPr>
        <w:t>E</w:t>
      </w:r>
      <w:r w:rsidR="007659C7" w:rsidRPr="00CB0F65">
        <w:rPr>
          <w:sz w:val="24"/>
          <w:szCs w:val="24"/>
        </w:rPr>
        <w:t>dital</w:t>
      </w:r>
      <w:bookmarkStart w:id="0" w:name="_GoBack"/>
      <w:bookmarkEnd w:id="0"/>
      <w:r w:rsidRPr="009A3B91">
        <w:rPr>
          <w:sz w:val="24"/>
          <w:szCs w:val="24"/>
        </w:rPr>
        <w:t>.</w:t>
      </w:r>
    </w:p>
    <w:tbl>
      <w:tblPr>
        <w:tblW w:w="507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68"/>
        <w:gridCol w:w="4253"/>
        <w:gridCol w:w="526"/>
        <w:gridCol w:w="459"/>
        <w:gridCol w:w="1155"/>
        <w:gridCol w:w="1012"/>
        <w:gridCol w:w="1213"/>
        <w:gridCol w:w="14"/>
      </w:tblGrid>
      <w:tr w:rsidR="00E20939" w:rsidRPr="00F703EB" w14:paraId="715C2543" w14:textId="77777777" w:rsidTr="008233D1">
        <w:trPr>
          <w:gridAfter w:val="1"/>
          <w:wAfter w:w="1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5F69C39A" w14:textId="77777777" w:rsidR="00E20939" w:rsidRPr="008233D1" w:rsidRDefault="00E20939" w:rsidP="00DB44E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233D1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781C934" w14:textId="77777777" w:rsidR="00E20939" w:rsidRPr="008233D1" w:rsidRDefault="00E20939" w:rsidP="00DB44E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233D1">
              <w:rPr>
                <w:rFonts w:ascii="Arial" w:hAnsi="Arial" w:cs="Arial"/>
                <w:b/>
              </w:rPr>
              <w:t>Descrição do Produto/Serviço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4910BD10" w14:textId="2FC4E5E4" w:rsidR="00E20939" w:rsidRPr="008233D1" w:rsidRDefault="00E20939" w:rsidP="00E2093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233D1">
              <w:rPr>
                <w:rFonts w:ascii="Arial" w:hAnsi="Arial" w:cs="Arial"/>
                <w:b/>
              </w:rPr>
              <w:t>Unid.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2231DB51" w14:textId="77777777" w:rsidR="00E20939" w:rsidRPr="008233D1" w:rsidRDefault="00E20939" w:rsidP="00DB44E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8233D1">
              <w:rPr>
                <w:rFonts w:ascii="Arial" w:hAnsi="Arial" w:cs="Arial"/>
                <w:b/>
              </w:rPr>
              <w:t>Qtd</w:t>
            </w:r>
            <w:proofErr w:type="spell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3D9C182F" w14:textId="77777777" w:rsidR="00E20939" w:rsidRPr="008233D1" w:rsidRDefault="00E20939" w:rsidP="00DB44E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233D1">
              <w:rPr>
                <w:rFonts w:ascii="Arial" w:hAnsi="Arial" w:cs="Arial"/>
                <w:b/>
              </w:rPr>
              <w:t xml:space="preserve">Valor </w:t>
            </w:r>
          </w:p>
          <w:p w14:paraId="6DB7775B" w14:textId="232CD2A1" w:rsidR="00E20939" w:rsidRPr="008233D1" w:rsidRDefault="00E20939" w:rsidP="00DB44E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233D1">
              <w:rPr>
                <w:rFonts w:ascii="Arial" w:hAnsi="Arial" w:cs="Arial"/>
                <w:b/>
              </w:rPr>
              <w:t>Unitário</w:t>
            </w:r>
          </w:p>
          <w:p w14:paraId="326AE275" w14:textId="1D436590" w:rsidR="00E20939" w:rsidRPr="008233D1" w:rsidRDefault="00E20939" w:rsidP="00E2093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497E7AD8" w14:textId="77777777" w:rsidR="00E20939" w:rsidRPr="008233D1" w:rsidRDefault="00E20939" w:rsidP="00DB44E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233D1">
              <w:rPr>
                <w:rFonts w:ascii="Arial" w:hAnsi="Arial" w:cs="Arial"/>
                <w:b/>
              </w:rPr>
              <w:t>Valor Total</w:t>
            </w:r>
          </w:p>
          <w:p w14:paraId="143B903B" w14:textId="1BD4AFDF" w:rsidR="00E20939" w:rsidRPr="008233D1" w:rsidRDefault="00E20939" w:rsidP="00E2093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4C18E027" w14:textId="77777777" w:rsidR="00E20939" w:rsidRPr="008233D1" w:rsidRDefault="00E20939" w:rsidP="00DB44E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233D1">
              <w:rPr>
                <w:rFonts w:ascii="Arial" w:hAnsi="Arial" w:cs="Arial"/>
                <w:b/>
              </w:rPr>
              <w:t>Cota Reservada ou Exclusiva ME/EPP</w:t>
            </w:r>
          </w:p>
        </w:tc>
      </w:tr>
      <w:tr w:rsidR="00E20939" w:rsidRPr="00F703EB" w14:paraId="63EAFED5" w14:textId="77777777" w:rsidTr="00F625DC">
        <w:trPr>
          <w:gridAfter w:val="1"/>
          <w:wAfter w:w="1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E6729" w14:textId="77777777" w:rsidR="00E20939" w:rsidRPr="00602709" w:rsidRDefault="00E20939" w:rsidP="00DB44E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3" w:type="dxa"/>
          </w:tcPr>
          <w:p w14:paraId="7E98786A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6E5ACA">
              <w:rPr>
                <w:rFonts w:ascii="Arial" w:hAnsi="Arial" w:cs="Arial"/>
                <w:b/>
                <w:sz w:val="16"/>
                <w:szCs w:val="16"/>
              </w:rPr>
              <w:t>BICICLETA ELÉTRICA</w:t>
            </w:r>
          </w:p>
          <w:p w14:paraId="3EBF5000" w14:textId="50610D76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Bicicleta elétrica de uso urbano/institucional, nova, sem uso, destinada ao deslocamento individual sustentável, silencioso e não poluente, com</w:t>
            </w:r>
            <w:r w:rsidR="00100520" w:rsidRPr="006E5A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5ACA">
              <w:rPr>
                <w:rFonts w:ascii="Arial" w:hAnsi="Arial" w:cs="Arial"/>
                <w:sz w:val="16"/>
                <w:szCs w:val="16"/>
              </w:rPr>
              <w:t>sistema de pedal assistido, conforme especificações mínimas a seguir.</w:t>
            </w:r>
          </w:p>
          <w:p w14:paraId="4C6CDDC6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Características Gerais</w:t>
            </w:r>
          </w:p>
          <w:p w14:paraId="0784E39A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Modalidade: Bicicleta elétrica de passeio</w:t>
            </w:r>
          </w:p>
          <w:p w14:paraId="101C494A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Sistema de propulsão: Motor elétrico com assistência ao pedal</w:t>
            </w:r>
          </w:p>
          <w:p w14:paraId="28345428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Operação: Possibilidade de uso como bicicleta convencional, com o motor desligado</w:t>
            </w:r>
          </w:p>
          <w:p w14:paraId="7A8D45D0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</w:t>
            </w:r>
            <w:r w:rsidRPr="00F625DC">
              <w:rPr>
                <w:rFonts w:ascii="Arial" w:hAnsi="Arial" w:cs="Arial"/>
                <w:b/>
                <w:sz w:val="16"/>
                <w:szCs w:val="16"/>
              </w:rPr>
              <w:t xml:space="preserve"> Cor: Preta,</w:t>
            </w:r>
            <w:r w:rsidRPr="006E5ACA">
              <w:rPr>
                <w:rFonts w:ascii="Arial" w:hAnsi="Arial" w:cs="Arial"/>
                <w:sz w:val="16"/>
                <w:szCs w:val="16"/>
              </w:rPr>
              <w:t xml:space="preserve"> para padronização visual institucional</w:t>
            </w:r>
          </w:p>
          <w:p w14:paraId="18BC411D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lastRenderedPageBreak/>
              <w:t>Motor e Desempenho</w:t>
            </w:r>
          </w:p>
          <w:p w14:paraId="091AB574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Potência mínima do motor: 800 W, ou superior</w:t>
            </w:r>
          </w:p>
          <w:p w14:paraId="60AFD44B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</w:t>
            </w:r>
            <w:r w:rsidRPr="006E5ACA">
              <w:rPr>
                <w:rFonts w:ascii="Arial" w:hAnsi="Arial" w:cs="Arial"/>
                <w:sz w:val="16"/>
                <w:szCs w:val="16"/>
              </w:rPr>
              <w:t xml:space="preserve"> Velocidade máxima assistida: até 32 km/h, conforme condições de uso e legislação vigente (Resolução CONTRAN nº 996/2023)</w:t>
            </w:r>
          </w:p>
          <w:p w14:paraId="54702114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Bateria e Alimentação</w:t>
            </w:r>
          </w:p>
          <w:p w14:paraId="6CB1E251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Tipo de bateria: Recarregável, podendo ser de chumbo-ácido, lítio ou tecnologia equivalente</w:t>
            </w:r>
          </w:p>
          <w:p w14:paraId="7F442666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Tensão mínima do sistema: 48 V</w:t>
            </w:r>
          </w:p>
          <w:p w14:paraId="74820353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Autonomia mínima: 25 km, variando conforme carga, relevo e modo de utilização</w:t>
            </w:r>
          </w:p>
          <w:p w14:paraId="3AC67320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Recarga: Em tomada elétrica comum, compatível com 110V ou 220V</w:t>
            </w:r>
          </w:p>
          <w:p w14:paraId="6A3B62B9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Estrutura e Conjunto Mecânico</w:t>
            </w:r>
          </w:p>
          <w:p w14:paraId="5D97CB85" w14:textId="5A99D681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Quadro: Aço de alta resistência ou alumínio, dimensionado para suportar peso mínimo de 90 kg em uso urbano, com resistência mecânica</w:t>
            </w:r>
            <w:r w:rsidR="0005771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5ACA">
              <w:rPr>
                <w:rFonts w:ascii="Arial" w:hAnsi="Arial" w:cs="Arial"/>
                <w:sz w:val="16"/>
                <w:szCs w:val="16"/>
              </w:rPr>
              <w:t>compatível com deslocamento seguro do usuário</w:t>
            </w:r>
          </w:p>
          <w:p w14:paraId="23679792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Aro: 26”, em alumínio certificado com resistência mínima compatível com uso urbano</w:t>
            </w:r>
          </w:p>
          <w:p w14:paraId="582E75E2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Suspensão: Dianteira obrigatória</w:t>
            </w:r>
          </w:p>
          <w:p w14:paraId="096D41A3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Guidão: Estrutura reforçada, capaz de suportar uso diário urbano</w:t>
            </w:r>
          </w:p>
          <w:p w14:paraId="3F7BB839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Sistema de Frenagem</w:t>
            </w:r>
          </w:p>
          <w:p w14:paraId="08572A6B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Freio dianteiro: Freio a disco ou equivalente, com capacidade de frenagem compatível com velocidade máxima de 32 km/h</w:t>
            </w:r>
          </w:p>
          <w:p w14:paraId="1302F7D5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Freio traseiro: Freio a tambor, disco ou equivalente</w:t>
            </w:r>
          </w:p>
          <w:p w14:paraId="73EA5941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Capacidade e Ergonomia</w:t>
            </w:r>
          </w:p>
          <w:p w14:paraId="006EF945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Capacidade mínima suportada: 90 kg</w:t>
            </w:r>
          </w:p>
          <w:p w14:paraId="3C5D79D9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Uso: Adulto, unissex</w:t>
            </w:r>
          </w:p>
          <w:p w14:paraId="691852FF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Equipamentos e Acessórios Mínimos</w:t>
            </w:r>
          </w:p>
          <w:p w14:paraId="6534EBC8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Farol dianteiro em LED ou tecnologia equivalente</w:t>
            </w:r>
          </w:p>
          <w:p w14:paraId="3A464E1E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Dispositivo sonoro (buzina)</w:t>
            </w:r>
          </w:p>
          <w:p w14:paraId="362FB568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Velocímetro ou display informativo</w:t>
            </w:r>
          </w:p>
          <w:p w14:paraId="5F4F2ED2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Paralamas</w:t>
            </w:r>
          </w:p>
          <w:p w14:paraId="7BC41889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Garupa</w:t>
            </w:r>
          </w:p>
          <w:p w14:paraId="2CEE2F57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Sistema de segurança antifurto (alarme ou dispositivo equivalente)</w:t>
            </w:r>
          </w:p>
          <w:p w14:paraId="489AE1EA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Entrega e Garantia</w:t>
            </w:r>
          </w:p>
          <w:p w14:paraId="78D9A885" w14:textId="77777777" w:rsidR="00E20939" w:rsidRPr="006E5ACA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>• Produto entregue totalmente montado, pronto para uso, com manual de instruções</w:t>
            </w:r>
          </w:p>
          <w:p w14:paraId="5F1BBC88" w14:textId="71E7E3D7" w:rsidR="00E20939" w:rsidRPr="00014DE7" w:rsidRDefault="00E20939" w:rsidP="00363A5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5ACA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363A53">
              <w:rPr>
                <w:rFonts w:ascii="Arial" w:hAnsi="Arial" w:cs="Arial"/>
                <w:b/>
                <w:sz w:val="16"/>
                <w:szCs w:val="16"/>
              </w:rPr>
              <w:t>Garantia mínima para todos os componentes: 12 meses</w:t>
            </w:r>
            <w:r w:rsidR="00363A53"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  <w:r w:rsidRPr="00057715">
              <w:rPr>
                <w:rFonts w:ascii="Arial" w:hAnsi="Arial" w:cs="Arial"/>
                <w:b/>
                <w:sz w:val="16"/>
                <w:szCs w:val="16"/>
              </w:rPr>
              <w:t xml:space="preserve">OBSERVAÇÃO: Serão aceitos produtos com características técnicas superiores às descritas, </w:t>
            </w:r>
            <w:r w:rsidRPr="00057715">
              <w:rPr>
                <w:rFonts w:ascii="Arial" w:hAnsi="Arial" w:cs="Arial"/>
                <w:b/>
                <w:sz w:val="16"/>
                <w:szCs w:val="16"/>
              </w:rPr>
              <w:lastRenderedPageBreak/>
              <w:t>desde que atendam integralmente à finalidade do</w:t>
            </w:r>
            <w:r w:rsidR="006E5ACA" w:rsidRPr="0005771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57715">
              <w:rPr>
                <w:rFonts w:ascii="Arial" w:hAnsi="Arial" w:cs="Arial"/>
                <w:b/>
                <w:sz w:val="16"/>
                <w:szCs w:val="16"/>
              </w:rPr>
              <w:t xml:space="preserve">equipamento. As especificações elencadas neste </w:t>
            </w:r>
            <w:r w:rsidRPr="00057715">
              <w:rPr>
                <w:rFonts w:ascii="Arial" w:hAnsi="Arial" w:cs="Arial"/>
                <w:b/>
                <w:color w:val="000000"/>
                <w:sz w:val="16"/>
                <w:szCs w:val="16"/>
              </w:rPr>
              <w:t>descritivo correspondem aos requisitos mínimos exigidos para a contratação.</w:t>
            </w:r>
          </w:p>
        </w:tc>
        <w:tc>
          <w:tcPr>
            <w:tcW w:w="526" w:type="dxa"/>
            <w:vAlign w:val="center"/>
          </w:tcPr>
          <w:p w14:paraId="461CA212" w14:textId="77777777" w:rsidR="00E20939" w:rsidRPr="00602709" w:rsidRDefault="00E20939" w:rsidP="00F625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UN</w:t>
            </w:r>
          </w:p>
        </w:tc>
        <w:tc>
          <w:tcPr>
            <w:tcW w:w="459" w:type="dxa"/>
            <w:vAlign w:val="center"/>
          </w:tcPr>
          <w:p w14:paraId="53825F42" w14:textId="77777777" w:rsidR="00E20939" w:rsidRPr="00602709" w:rsidRDefault="00E20939" w:rsidP="00F625D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5" w:type="dxa"/>
            <w:vAlign w:val="center"/>
          </w:tcPr>
          <w:p w14:paraId="4B8D5532" w14:textId="495231DF" w:rsidR="00E20939" w:rsidRPr="00602709" w:rsidRDefault="0091035E" w:rsidP="0091035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R$ 0,00</w:t>
            </w:r>
          </w:p>
        </w:tc>
        <w:tc>
          <w:tcPr>
            <w:tcW w:w="1012" w:type="dxa"/>
            <w:vAlign w:val="center"/>
          </w:tcPr>
          <w:p w14:paraId="080A406D" w14:textId="05AD237B" w:rsidR="00E20939" w:rsidRDefault="00E20939" w:rsidP="00055898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=SUM(LEFT) \# "R$ #.##0,00;(R$ #.##0,00)"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=PRODUCT(LEFT) \# "R$ #.##0,00;(R$ #.##0,00)"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</w:rPr>
              <w:t xml:space="preserve">R$ </w:t>
            </w:r>
            <w:r w:rsidR="00055898">
              <w:rPr>
                <w:rFonts w:ascii="Arial" w:hAnsi="Arial" w:cs="Arial"/>
                <w:noProof/>
                <w:color w:val="000000"/>
                <w:sz w:val="16"/>
                <w:szCs w:val="16"/>
              </w:rPr>
              <w:t>0,00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1213" w:type="dxa"/>
            <w:vAlign w:val="center"/>
          </w:tcPr>
          <w:p w14:paraId="0C56403C" w14:textId="77777777" w:rsidR="00E20939" w:rsidRPr="00602709" w:rsidRDefault="00E20939" w:rsidP="0091035E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Exclusiva ME/EPP</w:t>
            </w:r>
          </w:p>
        </w:tc>
      </w:tr>
      <w:tr w:rsidR="00E20939" w:rsidRPr="00F703EB" w14:paraId="68EB64E0" w14:textId="77777777" w:rsidTr="00006FBB">
        <w:trPr>
          <w:gridAfter w:val="1"/>
          <w:wAfter w:w="1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F24B1" w14:textId="77777777" w:rsidR="00E20939" w:rsidRPr="00602709" w:rsidRDefault="00E20939" w:rsidP="00DB44E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4253" w:type="dxa"/>
          </w:tcPr>
          <w:p w14:paraId="166F890C" w14:textId="77777777" w:rsidR="00E20939" w:rsidRPr="00F625DC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625DC">
              <w:rPr>
                <w:rFonts w:ascii="Arial" w:hAnsi="Arial" w:cs="Arial"/>
                <w:b/>
                <w:color w:val="000000"/>
                <w:sz w:val="16"/>
                <w:szCs w:val="16"/>
              </w:rPr>
              <w:t>BICICLETA ELÉTRICA</w:t>
            </w:r>
          </w:p>
          <w:p w14:paraId="45AEB8A2" w14:textId="6C73C9B8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Bicicleta elétrica de uso urbano/institucional, nova, sem uso, destinada ao deslocamento individual sustentável, silencioso e não poluente, com</w:t>
            </w:r>
            <w:r w:rsidR="00006FB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sistema de pedal assistido, conforme especificações mínimas a seguir.</w:t>
            </w:r>
          </w:p>
          <w:p w14:paraId="5AEE08E0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Características Gerais</w:t>
            </w:r>
          </w:p>
          <w:p w14:paraId="78D75409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Modalidade: Bicicleta elétrica de passeio</w:t>
            </w:r>
          </w:p>
          <w:p w14:paraId="77BFD53A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Sistema de propulsão: Motor elétrico com assistência ao pedal</w:t>
            </w:r>
          </w:p>
          <w:p w14:paraId="15640AEF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Operação: Possibilidade de uso como bicicleta convencional, com o motor desligado</w:t>
            </w:r>
          </w:p>
          <w:p w14:paraId="3A0425DA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</w:t>
            </w:r>
            <w:r w:rsidRPr="00F625DC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Cor: Preta</w:t>
            </w: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, para padronização visual institucional</w:t>
            </w:r>
          </w:p>
          <w:p w14:paraId="4C2CEA6C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Motor e Desempenho</w:t>
            </w:r>
          </w:p>
          <w:p w14:paraId="7229FCFC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Potência mínima do motor: 800 W, ou superior</w:t>
            </w:r>
          </w:p>
          <w:p w14:paraId="4FDB41E3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Velocidade máxima assistida: até 32 km/h, conforme condições de uso e legislação vigente (Resolução CONTRAN nº 996/2023)</w:t>
            </w:r>
          </w:p>
          <w:p w14:paraId="297B8280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Bateria e Alimentação</w:t>
            </w:r>
          </w:p>
          <w:p w14:paraId="024A2499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Tipo de bateria: Recarregável, podendo ser de chumbo-ácido, lítio ou tecnologia equivalente</w:t>
            </w:r>
          </w:p>
          <w:p w14:paraId="716AA89E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Tensão mínima do sistema: 48 V</w:t>
            </w:r>
          </w:p>
          <w:p w14:paraId="23D3A798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Autonomia mínima: 25 km, variando conforme carga, relevo e modo de utilização</w:t>
            </w:r>
          </w:p>
          <w:p w14:paraId="09D135E2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Recarga: Em tomada elétrica comum, compatível com 110V ou 220V</w:t>
            </w:r>
          </w:p>
          <w:p w14:paraId="3A0CD367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Estrutura e Conjunto Mecânico</w:t>
            </w:r>
          </w:p>
          <w:p w14:paraId="1ECFB3E0" w14:textId="00D6E99D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Quadro: Aço de alta resistência ou alumínio, dimensionado para suportar peso mínimo de 90 kg em uso urbano, com resistência mecânica</w:t>
            </w:r>
            <w:r w:rsidR="00F625D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compatível com deslocamento seguro do usuário</w:t>
            </w:r>
          </w:p>
          <w:p w14:paraId="21346AB9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Aro: 26”, em alumínio certificado com resistência mínima compatível com uso urbano</w:t>
            </w:r>
          </w:p>
          <w:p w14:paraId="72EF0695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Suspensão: Dianteira obrigatória</w:t>
            </w:r>
          </w:p>
          <w:p w14:paraId="56DC77FD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Guidão: Estrutura reforçada, capaz de suportar uso diário urbano</w:t>
            </w:r>
          </w:p>
          <w:p w14:paraId="62F41A79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Sistema de Frenagem</w:t>
            </w:r>
          </w:p>
          <w:p w14:paraId="49A86D92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Freio dianteiro: Freio a disco ou equivalente, com capacidade de frenagem compatível com velocidade máxima de 32 km/h</w:t>
            </w:r>
          </w:p>
          <w:p w14:paraId="5D805D2B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Freio traseiro: Freio a tambor, disco ou equivalente</w:t>
            </w:r>
          </w:p>
          <w:p w14:paraId="20832060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Capacidade e Ergonomia</w:t>
            </w:r>
          </w:p>
          <w:p w14:paraId="617DCFF9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• Capacidade mínima suportada: 90 kg</w:t>
            </w:r>
          </w:p>
          <w:p w14:paraId="32A08024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Uso: Adulto, unissex</w:t>
            </w:r>
          </w:p>
          <w:p w14:paraId="5260A225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Equipamentos e Acessórios Mínimos</w:t>
            </w:r>
          </w:p>
          <w:p w14:paraId="603940B4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Farol dianteiro em LED ou tecnologia equivalente</w:t>
            </w:r>
          </w:p>
          <w:p w14:paraId="0F741C60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Dispositivo sonoro (buzina)</w:t>
            </w:r>
          </w:p>
          <w:p w14:paraId="74714053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Velocímetro ou display informativo</w:t>
            </w:r>
          </w:p>
          <w:p w14:paraId="37BDABDC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Paralamas</w:t>
            </w:r>
          </w:p>
          <w:p w14:paraId="0276EC92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Garupa</w:t>
            </w:r>
          </w:p>
          <w:p w14:paraId="275E41C1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Sistema de segurança antifurto (alarme ou dispositivo equivalente)</w:t>
            </w:r>
          </w:p>
          <w:p w14:paraId="660D631A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Entrega e Garantia</w:t>
            </w:r>
          </w:p>
          <w:p w14:paraId="2A9FD30F" w14:textId="77777777" w:rsidR="00E20939" w:rsidRPr="00014DE7" w:rsidRDefault="00E20939" w:rsidP="00DB44E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>• Produto entregue totalmente montado, pronto para uso, com manual de instruções</w:t>
            </w:r>
          </w:p>
          <w:p w14:paraId="0E5820E4" w14:textId="686F90B3" w:rsidR="00E20939" w:rsidRPr="00F625DC" w:rsidRDefault="00E20939" w:rsidP="008532C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14DE7"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r w:rsidRPr="008532CE">
              <w:rPr>
                <w:rFonts w:ascii="Arial" w:hAnsi="Arial" w:cs="Arial"/>
                <w:b/>
                <w:color w:val="000000"/>
                <w:sz w:val="16"/>
                <w:szCs w:val="16"/>
              </w:rPr>
              <w:t>Garantia mínima para todos os componentes: 12 meses</w:t>
            </w:r>
            <w:r w:rsidR="008532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. </w:t>
            </w:r>
            <w:r w:rsidRPr="00F625DC">
              <w:rPr>
                <w:rFonts w:ascii="Arial" w:hAnsi="Arial" w:cs="Arial"/>
                <w:b/>
                <w:color w:val="000000"/>
                <w:sz w:val="16"/>
                <w:szCs w:val="16"/>
              </w:rPr>
              <w:t>OBSERVAÇÃO: Serão aceitos produtos com características técnicas superiores às descritas, desde que atendam integralmente à finalidade do</w:t>
            </w:r>
            <w:r w:rsidR="00F625DC" w:rsidRPr="00F625DC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F625DC"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equipamento. As especificações elencadas neste descritivo correspondem aos requisitos mínimos exigidos para a contratação.</w:t>
            </w:r>
          </w:p>
        </w:tc>
        <w:tc>
          <w:tcPr>
            <w:tcW w:w="526" w:type="dxa"/>
            <w:vAlign w:val="center"/>
          </w:tcPr>
          <w:p w14:paraId="65F28CFD" w14:textId="77777777" w:rsidR="00E20939" w:rsidRPr="00602709" w:rsidRDefault="00E20939" w:rsidP="00006FBB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UN</w:t>
            </w:r>
          </w:p>
        </w:tc>
        <w:tc>
          <w:tcPr>
            <w:tcW w:w="459" w:type="dxa"/>
            <w:vAlign w:val="center"/>
          </w:tcPr>
          <w:p w14:paraId="2517AEA9" w14:textId="77777777" w:rsidR="00E20939" w:rsidRPr="00602709" w:rsidRDefault="00E20939" w:rsidP="00006FBB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55" w:type="dxa"/>
            <w:vAlign w:val="center"/>
          </w:tcPr>
          <w:p w14:paraId="189460B0" w14:textId="272735AF" w:rsidR="00E20939" w:rsidRPr="00602709" w:rsidRDefault="00C33CF7" w:rsidP="00C33CF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R$ 0,00</w:t>
            </w:r>
          </w:p>
        </w:tc>
        <w:tc>
          <w:tcPr>
            <w:tcW w:w="1012" w:type="dxa"/>
            <w:vAlign w:val="center"/>
          </w:tcPr>
          <w:p w14:paraId="0F4E0ADE" w14:textId="6925674D" w:rsidR="00E20939" w:rsidRDefault="00E20939" w:rsidP="00C33CF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=PRODUCT(LEFT) \# "R$ #.##0,00;(R$ #.##0,00)"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="00C33CF7">
              <w:rPr>
                <w:rFonts w:ascii="Arial" w:hAnsi="Arial" w:cs="Arial"/>
                <w:noProof/>
                <w:color w:val="000000"/>
                <w:sz w:val="16"/>
                <w:szCs w:val="16"/>
              </w:rPr>
              <w:t>R$ 0,00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1213" w:type="dxa"/>
            <w:vAlign w:val="center"/>
          </w:tcPr>
          <w:p w14:paraId="4003B2B3" w14:textId="77777777" w:rsidR="00E20939" w:rsidRPr="00602709" w:rsidRDefault="00E20939" w:rsidP="00C33CF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Ampla Concorrência</w:t>
            </w:r>
          </w:p>
        </w:tc>
      </w:tr>
      <w:tr w:rsidR="00E20939" w:rsidRPr="00F703EB" w14:paraId="5C61923C" w14:textId="77777777" w:rsidTr="003B4218">
        <w:trPr>
          <w:gridAfter w:val="1"/>
          <w:wAfter w:w="1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9DC23" w14:textId="77777777" w:rsidR="00E20939" w:rsidRPr="00602709" w:rsidRDefault="00E20939" w:rsidP="00DB44E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4253" w:type="dxa"/>
          </w:tcPr>
          <w:p w14:paraId="28CF00BC" w14:textId="681C9B86" w:rsidR="00E20939" w:rsidRPr="00602709" w:rsidRDefault="00E20939" w:rsidP="003B421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B4218">
              <w:rPr>
                <w:rFonts w:ascii="Arial" w:hAnsi="Arial" w:cs="Arial"/>
                <w:b/>
                <w:color w:val="000000"/>
                <w:sz w:val="16"/>
                <w:szCs w:val="16"/>
              </w:rPr>
              <w:t>ESTADIÔMETRO / ANTROPÔMETRO PORTÁTIL VERTICAL</w:t>
            </w: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 Equipamento portátil destinado à medição da estatura humana para uso profissional, dispensando fixação em parede e permitindo utilização em diferentes ambientes. Possui haste vertical graduada em material resistente, com montagem simples, base estável tipo tripé ou equivalente e sistema de leitura por cursor ou régua móvel, graduado em milímetros. Conta com haste dobrável ou desmontável, facilitando o transporte e o armazenamento, e acompanha bolsa ou estojo para proteção. Características mínimas: • Tipo: </w:t>
            </w:r>
            <w:proofErr w:type="spellStart"/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Estadiômetro</w:t>
            </w:r>
            <w:proofErr w:type="spellEnd"/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Antropômetro</w:t>
            </w:r>
            <w:proofErr w:type="spellEnd"/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 xml:space="preserve"> portátil vertical • Estrutura: Metálica • Sistema de apoio: Base estável, com tripé retrátil ou similar • Capacidade de medição: mínimo de 115 cm a 210 cm • Resolução: Milímetros • Tolerância máxima: ± 2 mm na altura máxima de medição • Fixação: Dispensa fixação em parede • Portabilidade: Haste dobrável ou desmontável • Acessórios: Bolsa ou estojo para transporte • </w:t>
            </w:r>
            <w:r w:rsidRPr="009A6E0B">
              <w:rPr>
                <w:rFonts w:ascii="Arial" w:hAnsi="Arial" w:cs="Arial"/>
                <w:b/>
                <w:color w:val="000000"/>
                <w:sz w:val="16"/>
                <w:szCs w:val="16"/>
              </w:rPr>
              <w:t>Garantia mínima: 12 (doze) meses</w:t>
            </w:r>
            <w:r w:rsidR="00363A53">
              <w:rPr>
                <w:rFonts w:ascii="Arial" w:hAnsi="Arial" w:cs="Arial"/>
                <w:b/>
                <w:color w:val="000000"/>
                <w:sz w:val="16"/>
                <w:szCs w:val="16"/>
              </w:rPr>
              <w:t>.</w:t>
            </w:r>
            <w:r w:rsidRPr="009A6E0B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Observação: Serão aceitos produtos com características técnicas superiores às descritas, desde que atendam integralmente à finalidade do equipamento. As especificações elencadas neste descritivo correspondem aos requisitos mínimos exigidos para a </w:t>
            </w:r>
            <w:r w:rsidRPr="009A6E0B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contratação.</w:t>
            </w:r>
          </w:p>
        </w:tc>
        <w:tc>
          <w:tcPr>
            <w:tcW w:w="526" w:type="dxa"/>
            <w:vAlign w:val="center"/>
          </w:tcPr>
          <w:p w14:paraId="285BF3DB" w14:textId="77777777" w:rsidR="00E20939" w:rsidRPr="00602709" w:rsidRDefault="00E20939" w:rsidP="003B4218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UN</w:t>
            </w:r>
          </w:p>
        </w:tc>
        <w:tc>
          <w:tcPr>
            <w:tcW w:w="459" w:type="dxa"/>
            <w:vAlign w:val="center"/>
          </w:tcPr>
          <w:p w14:paraId="6AA6DDF1" w14:textId="77777777" w:rsidR="00E20939" w:rsidRPr="00602709" w:rsidRDefault="00E20939" w:rsidP="003B4218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55" w:type="dxa"/>
            <w:vAlign w:val="center"/>
          </w:tcPr>
          <w:p w14:paraId="1E9D4809" w14:textId="59161234" w:rsidR="00E20939" w:rsidRPr="00602709" w:rsidRDefault="00E20939" w:rsidP="003B4218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R$</w:t>
            </w:r>
            <w:r w:rsidR="003B4218">
              <w:rPr>
                <w:rFonts w:ascii="Arial" w:hAnsi="Arial" w:cs="Arial"/>
                <w:color w:val="000000"/>
                <w:sz w:val="16"/>
                <w:szCs w:val="16"/>
              </w:rPr>
              <w:t xml:space="preserve"> 0,00</w:t>
            </w:r>
          </w:p>
        </w:tc>
        <w:tc>
          <w:tcPr>
            <w:tcW w:w="1012" w:type="dxa"/>
            <w:vAlign w:val="center"/>
          </w:tcPr>
          <w:p w14:paraId="12E140D0" w14:textId="577B593A" w:rsidR="00E20939" w:rsidRPr="00602709" w:rsidRDefault="00E20939" w:rsidP="00DF62D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  <w:r w:rsidR="00DF62D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13" w:type="dxa"/>
            <w:vAlign w:val="center"/>
          </w:tcPr>
          <w:p w14:paraId="6680203C" w14:textId="77777777" w:rsidR="00E20939" w:rsidRPr="00602709" w:rsidRDefault="00E20939" w:rsidP="003B4218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Exclusiva ME/EPP</w:t>
            </w:r>
          </w:p>
        </w:tc>
      </w:tr>
      <w:tr w:rsidR="00E20939" w:rsidRPr="00F703EB" w14:paraId="6538AC76" w14:textId="77777777" w:rsidTr="00F16A18">
        <w:trPr>
          <w:gridAfter w:val="1"/>
          <w:wAfter w:w="1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3EBFA" w14:textId="77777777" w:rsidR="00E20939" w:rsidRPr="00602709" w:rsidRDefault="00E20939" w:rsidP="00DB44E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4253" w:type="dxa"/>
          </w:tcPr>
          <w:p w14:paraId="74EF8BB2" w14:textId="77777777" w:rsidR="009A6E0B" w:rsidRDefault="00E20939" w:rsidP="009A6E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6E0B">
              <w:rPr>
                <w:rFonts w:ascii="Arial" w:hAnsi="Arial" w:cs="Arial"/>
                <w:b/>
                <w:color w:val="000000"/>
                <w:sz w:val="16"/>
                <w:szCs w:val="16"/>
              </w:rPr>
              <w:t>MACA GINECOLÓGICA ELÉTRICA</w:t>
            </w:r>
          </w:p>
          <w:p w14:paraId="5C2430DA" w14:textId="0366FB2C" w:rsidR="00862728" w:rsidRDefault="00E20939" w:rsidP="009A6E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Equipamento para exames ginecológicos e ambulatoriais, com estrutura resistente e de fácil higienização, acionamento elétrico para regulagem de altura e encosto, estofamento anatômico impermeável, perneiras reguláveis, apoio de cabeça e cuba coletora removível.  Características mínimas: • Tipo: Maca ginecológica elétrica • Estrutura: Material resistente, estável e durável, com acabamento adequado ao ambiente hospitalar • Regulagens elétricas mínimas: Altura e encosto • Comprimento total: mínimo de 1,70 m • Largura útil do leito: mínimo de 55 cm • Altura: regulável eletricamente, com altura mínima de 50 cm • Capacidade de carga: mínima de 180 kg • Estofamento: Anatômico, impermeável, lavável e de fácil higienização • Acessórios mínimos: Perneiras reguláveis, apoio de cabeça e cuba coletora removível • Alimentação elétrica: bivolt (110 V/220 V) automático ou com seleção manual • Regularizado junto à ANVISA • Ser entregue montado e em pleno funcionamento</w:t>
            </w:r>
            <w:r w:rsidR="00862728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0F0AA0A" w14:textId="1B0F1200" w:rsidR="00E20939" w:rsidRPr="00602709" w:rsidRDefault="00E20939" w:rsidP="009A6E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r w:rsidRPr="00862728">
              <w:rPr>
                <w:rFonts w:ascii="Arial" w:hAnsi="Arial" w:cs="Arial"/>
                <w:b/>
                <w:color w:val="000000"/>
                <w:sz w:val="16"/>
                <w:szCs w:val="16"/>
              </w:rPr>
              <w:t>Garantia mínima: 12 (doze) meses</w:t>
            </w:r>
            <w:r w:rsidR="008532CE">
              <w:rPr>
                <w:rFonts w:ascii="Arial" w:hAnsi="Arial" w:cs="Arial"/>
                <w:b/>
                <w:color w:val="000000"/>
                <w:sz w:val="16"/>
                <w:szCs w:val="16"/>
              </w:rPr>
              <w:t>.</w:t>
            </w:r>
            <w:r w:rsidRPr="0086272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Observação: Serão aceitos equipamentos com características técnicas superiores às mínimas especificadas, desde que atendam plenamente à finalidade do equipamento. As especificações descritas correspondem aos requisitos mínimos exigidos.</w:t>
            </w:r>
          </w:p>
        </w:tc>
        <w:tc>
          <w:tcPr>
            <w:tcW w:w="526" w:type="dxa"/>
            <w:vAlign w:val="center"/>
          </w:tcPr>
          <w:p w14:paraId="1BB821C5" w14:textId="77777777" w:rsidR="00E20939" w:rsidRPr="00602709" w:rsidRDefault="00E20939" w:rsidP="00F16A18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459" w:type="dxa"/>
            <w:vAlign w:val="center"/>
          </w:tcPr>
          <w:p w14:paraId="01F437C5" w14:textId="77777777" w:rsidR="00E20939" w:rsidRPr="00602709" w:rsidRDefault="00E20939" w:rsidP="00F16A18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55" w:type="dxa"/>
            <w:vAlign w:val="center"/>
          </w:tcPr>
          <w:p w14:paraId="110C32B2" w14:textId="09B640DD" w:rsidR="00E20939" w:rsidRPr="00602709" w:rsidRDefault="00E20939" w:rsidP="00F16A18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R$</w:t>
            </w:r>
            <w:r w:rsidR="00F16A18">
              <w:rPr>
                <w:rFonts w:ascii="Arial" w:hAnsi="Arial" w:cs="Arial"/>
                <w:color w:val="000000"/>
                <w:sz w:val="16"/>
                <w:szCs w:val="16"/>
              </w:rPr>
              <w:t xml:space="preserve"> 0,00</w:t>
            </w:r>
          </w:p>
        </w:tc>
        <w:tc>
          <w:tcPr>
            <w:tcW w:w="1012" w:type="dxa"/>
            <w:vAlign w:val="center"/>
          </w:tcPr>
          <w:p w14:paraId="1C019E00" w14:textId="43E32722" w:rsidR="00E20939" w:rsidRPr="00602709" w:rsidRDefault="00E20939" w:rsidP="0070515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  <w:r w:rsidR="0070515F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13" w:type="dxa"/>
            <w:vAlign w:val="center"/>
          </w:tcPr>
          <w:p w14:paraId="05172D7C" w14:textId="77777777" w:rsidR="00E20939" w:rsidRPr="00602709" w:rsidRDefault="00E20939" w:rsidP="00F16A18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Exclusiva ME/EPP</w:t>
            </w:r>
          </w:p>
        </w:tc>
      </w:tr>
      <w:tr w:rsidR="00E20939" w:rsidRPr="00F703EB" w14:paraId="25827855" w14:textId="77777777" w:rsidTr="001207CB">
        <w:trPr>
          <w:gridAfter w:val="1"/>
          <w:wAfter w:w="1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D1078" w14:textId="77777777" w:rsidR="00E20939" w:rsidRPr="00602709" w:rsidRDefault="00E20939" w:rsidP="00DB44E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253" w:type="dxa"/>
          </w:tcPr>
          <w:p w14:paraId="1D66BA06" w14:textId="77777777" w:rsidR="001207CB" w:rsidRPr="001207CB" w:rsidRDefault="00E20939" w:rsidP="001207C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207CB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MACA GINECOLÓGICA ELÉTRICA </w:t>
            </w:r>
          </w:p>
          <w:p w14:paraId="551AADCD" w14:textId="77777777" w:rsidR="004774AD" w:rsidRDefault="00E20939" w:rsidP="001207C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 xml:space="preserve">Equipamento para exames ginecológicos e ambulatoriais, com estrutura resistente e de fácil higienização, acionamento elétrico para regulagem de altura e encosto, estofamento anatômico impermeável, perneiras reguláveis, apoio de cabeça e cuba coletora removível.  Características mínimas: • Tipo: Maca ginecológica elétrica • Estrutura: Material resistente, estável e durável, com acabamento adequado ao ambiente hospitalar • Regulagens elétricas mínimas: Altura e encosto • Comprimento total: mínimo de 1,70 m • Largura útil do leito: mínimo de 55 cm • Altura: regulável eletricamente, com altura mínima de 50 cm • Capacidade de carga: mínima de 180 kg • Estofamento: Anatômico, impermeável, lavável e de fácil higienização • Acessórios mínimos: Perneiras reguláveis, apoio de cabeça e cuba coletora removível • Alimentação elétrica: bivolt (110 V/220 V) automático ou com seleção manual • </w:t>
            </w: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Regularizado junto à ANVISA • Ser entregue montado e em pleno funcionamento</w:t>
            </w:r>
            <w:r w:rsidR="004774AD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3ADB120" w14:textId="2C323DDA" w:rsidR="00E20939" w:rsidRPr="004774AD" w:rsidRDefault="00E20939" w:rsidP="001207C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774A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• Garantia mínima: 12 (doze) meses</w:t>
            </w:r>
            <w:r w:rsidR="008532CE">
              <w:rPr>
                <w:rFonts w:ascii="Arial" w:hAnsi="Arial" w:cs="Arial"/>
                <w:b/>
                <w:color w:val="000000"/>
                <w:sz w:val="16"/>
                <w:szCs w:val="16"/>
              </w:rPr>
              <w:t>.</w:t>
            </w:r>
            <w:r w:rsidRPr="004774A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Observação: Serão aceitos equipamentos com características técnicas superiores às mínimas especificadas, desde que atendam plenamente à finalidade do equipamento. As especificações descritas correspondem aos requisitos mínimos exigidos.</w:t>
            </w:r>
          </w:p>
        </w:tc>
        <w:tc>
          <w:tcPr>
            <w:tcW w:w="526" w:type="dxa"/>
            <w:vAlign w:val="center"/>
          </w:tcPr>
          <w:p w14:paraId="5970D0D2" w14:textId="77777777" w:rsidR="00E20939" w:rsidRPr="00602709" w:rsidRDefault="00E20939" w:rsidP="001207CB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UN</w:t>
            </w:r>
          </w:p>
        </w:tc>
        <w:tc>
          <w:tcPr>
            <w:tcW w:w="459" w:type="dxa"/>
            <w:vAlign w:val="center"/>
          </w:tcPr>
          <w:p w14:paraId="5807EAF8" w14:textId="77777777" w:rsidR="00E20939" w:rsidRPr="00602709" w:rsidRDefault="00E20939" w:rsidP="001207CB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55" w:type="dxa"/>
            <w:vAlign w:val="center"/>
          </w:tcPr>
          <w:p w14:paraId="42CE0E66" w14:textId="01F5135C" w:rsidR="00E20939" w:rsidRPr="00602709" w:rsidRDefault="006C5B11" w:rsidP="006C5B1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R$ 0,00</w:t>
            </w:r>
          </w:p>
        </w:tc>
        <w:tc>
          <w:tcPr>
            <w:tcW w:w="1012" w:type="dxa"/>
            <w:vAlign w:val="center"/>
          </w:tcPr>
          <w:p w14:paraId="760B44E1" w14:textId="6C71FE46" w:rsidR="00E20939" w:rsidRPr="00602709" w:rsidRDefault="00E20939" w:rsidP="0037480E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="0037480E">
              <w:rPr>
                <w:rFonts w:ascii="Arial" w:hAnsi="Arial" w:cs="Arial"/>
                <w:color w:val="000000"/>
                <w:sz w:val="16"/>
                <w:szCs w:val="16"/>
              </w:rPr>
              <w:t>$ 0,00</w:t>
            </w:r>
          </w:p>
        </w:tc>
        <w:tc>
          <w:tcPr>
            <w:tcW w:w="1213" w:type="dxa"/>
            <w:vAlign w:val="center"/>
          </w:tcPr>
          <w:p w14:paraId="295E662C" w14:textId="77777777" w:rsidR="00E20939" w:rsidRPr="00602709" w:rsidRDefault="00E20939" w:rsidP="001207C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Ampla Concorrência</w:t>
            </w:r>
          </w:p>
        </w:tc>
      </w:tr>
      <w:tr w:rsidR="00E20939" w:rsidRPr="00F703EB" w14:paraId="1D54BC8C" w14:textId="77777777" w:rsidTr="006651E7">
        <w:trPr>
          <w:gridAfter w:val="1"/>
          <w:wAfter w:w="1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F2042" w14:textId="77777777" w:rsidR="00E20939" w:rsidRPr="00602709" w:rsidRDefault="00E20939" w:rsidP="00DB44E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4253" w:type="dxa"/>
          </w:tcPr>
          <w:p w14:paraId="3C96D83C" w14:textId="77777777" w:rsidR="00087041" w:rsidRPr="00087041" w:rsidRDefault="00E20939" w:rsidP="0008704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87041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OFTALMOSCÓPIO </w:t>
            </w:r>
          </w:p>
          <w:p w14:paraId="28A3673F" w14:textId="77777777" w:rsidR="00A44765" w:rsidRDefault="00E20939" w:rsidP="0008704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 xml:space="preserve">Características mínimas • Tipo: Oftalmoscópio direto para avaliação do fundo de olho e retina • Iluminação: LED ou </w:t>
            </w:r>
            <w:proofErr w:type="spellStart"/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xenon</w:t>
            </w:r>
            <w:proofErr w:type="spellEnd"/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halógeno</w:t>
            </w:r>
            <w:proofErr w:type="spellEnd"/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, tensão 2,5V, intensidade mínima 7.000lux, temperatura de cor mínima 3.000K, proteção contra poeira • Lentes: Conjunto de 19 lentes, com dioptrias de -20D a +20D • Aberturas: Cinco opções de abertura, com comando rotativo • Estrutura: Cabeça e cabo em material resistente e de fácil higienização, cabo ergonômico • Alimentação: Pilhas padrão ou sistema equivalente • Óptica: Selada contra poeira • Acessórios: Estojo para acondicionamento e transporte • Segurança: Isento de látex • Regularização sanitária: Registrado junto à ANVISA, conforme legislação vigente • Documentação: Manual em língua portuguesa</w:t>
            </w:r>
            <w:r w:rsidR="00A44765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0B95537B" w14:textId="1E7BA259" w:rsidR="00E20939" w:rsidRPr="00602709" w:rsidRDefault="00E20939" w:rsidP="0008704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 xml:space="preserve"> •</w:t>
            </w:r>
            <w:r w:rsidRPr="00A4476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Garantia mínima: 12 (doze) meses</w:t>
            </w:r>
            <w:r w:rsidR="008532CE">
              <w:rPr>
                <w:rFonts w:ascii="Arial" w:hAnsi="Arial" w:cs="Arial"/>
                <w:b/>
                <w:color w:val="000000"/>
                <w:sz w:val="16"/>
                <w:szCs w:val="16"/>
              </w:rPr>
              <w:t>.</w:t>
            </w:r>
            <w:r w:rsidRPr="00A4476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Observação: Serão aceitos equipamentos com características técnicas superiores às mínimas especificadas, desde que atendam plenamente à finalidade do equipamento. As especificações descritas correspondem aos requisitos mínimos exigidos.</w:t>
            </w:r>
          </w:p>
        </w:tc>
        <w:tc>
          <w:tcPr>
            <w:tcW w:w="526" w:type="dxa"/>
            <w:vAlign w:val="center"/>
          </w:tcPr>
          <w:p w14:paraId="7AB03E71" w14:textId="77777777" w:rsidR="00E20939" w:rsidRPr="00602709" w:rsidRDefault="00E20939" w:rsidP="006651E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459" w:type="dxa"/>
            <w:vAlign w:val="center"/>
          </w:tcPr>
          <w:p w14:paraId="56586E0F" w14:textId="77777777" w:rsidR="00E20939" w:rsidRPr="00602709" w:rsidRDefault="00E20939" w:rsidP="006651E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5" w:type="dxa"/>
            <w:vAlign w:val="center"/>
          </w:tcPr>
          <w:p w14:paraId="19831CC7" w14:textId="54A29B3C" w:rsidR="00E20939" w:rsidRPr="00602709" w:rsidRDefault="00E20939" w:rsidP="006651E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R$</w:t>
            </w:r>
            <w:r w:rsidR="006651E7">
              <w:rPr>
                <w:rFonts w:ascii="Arial" w:hAnsi="Arial" w:cs="Arial"/>
                <w:color w:val="000000"/>
                <w:sz w:val="16"/>
                <w:szCs w:val="16"/>
              </w:rPr>
              <w:t xml:space="preserve"> 0,00</w:t>
            </w:r>
          </w:p>
        </w:tc>
        <w:tc>
          <w:tcPr>
            <w:tcW w:w="1012" w:type="dxa"/>
            <w:vAlign w:val="center"/>
          </w:tcPr>
          <w:p w14:paraId="55F3C446" w14:textId="532BC2F5" w:rsidR="00E20939" w:rsidRPr="00602709" w:rsidRDefault="00E20939" w:rsidP="005E105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  <w:r w:rsidR="005E105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13" w:type="dxa"/>
            <w:vAlign w:val="center"/>
          </w:tcPr>
          <w:p w14:paraId="03BDA44C" w14:textId="77777777" w:rsidR="00E20939" w:rsidRPr="00602709" w:rsidRDefault="00E20939" w:rsidP="006651E7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Exclusiva ME/EPP</w:t>
            </w:r>
          </w:p>
        </w:tc>
      </w:tr>
      <w:tr w:rsidR="00E20939" w:rsidRPr="00F703EB" w14:paraId="21DDD3E6" w14:textId="77777777" w:rsidTr="003502D9">
        <w:trPr>
          <w:gridAfter w:val="1"/>
          <w:wAfter w:w="1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1FE88" w14:textId="77777777" w:rsidR="00E20939" w:rsidRPr="00602709" w:rsidRDefault="00E20939" w:rsidP="00DB44E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253" w:type="dxa"/>
          </w:tcPr>
          <w:p w14:paraId="640EA026" w14:textId="77777777" w:rsidR="003502D9" w:rsidRPr="003502D9" w:rsidRDefault="00E20939" w:rsidP="003502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502D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OTOSCÓPIO </w:t>
            </w:r>
          </w:p>
          <w:p w14:paraId="7333FCCC" w14:textId="77777777" w:rsidR="00B171D9" w:rsidRDefault="00E20939" w:rsidP="003502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 xml:space="preserve">Características mínimas • Tipo: </w:t>
            </w:r>
            <w:proofErr w:type="spellStart"/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Otoscópio</w:t>
            </w:r>
            <w:proofErr w:type="spellEnd"/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 xml:space="preserve"> para uso profissional • Estrutura: Material resistente e de fácil higienização • Sistema de iluminação: Por fibra óptica ou tecnologia equivalente, com controle de intensidade luminosa • Lente: Aumento mínimo de 2,5x • Visor: Articulável e removível, com possibilidade de substituição • Alimentação: Por pilhas padrão ou sistema equivalente • Espéculos: Mínimo de 05 (cinco) espéculos permanentes reutilizáveis, em material plástico resistente, com diâmetros variados, compatíveis com uso adulto e pediátrico • Acessórios: Lâmpada e visor sobressalentes, além de estojo para acondicionamento e transporte • Regularização sanitária: Regularizado junto à ANVISA, conforme legislação vigente (registro, cadastro ou notificação, conforme aplicável) • Documentação: Manual </w:t>
            </w: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em língua portuguesa</w:t>
            </w:r>
          </w:p>
          <w:p w14:paraId="511E7FAC" w14:textId="080FF51F" w:rsidR="00E20939" w:rsidRPr="00602709" w:rsidRDefault="00E20939" w:rsidP="003502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 xml:space="preserve"> •</w:t>
            </w:r>
            <w:r w:rsidRPr="00B171D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Garantia mínima: 12 (doze) meses</w:t>
            </w:r>
            <w:r w:rsidR="008532CE">
              <w:rPr>
                <w:rFonts w:ascii="Arial" w:hAnsi="Arial" w:cs="Arial"/>
                <w:b/>
                <w:color w:val="000000"/>
                <w:sz w:val="16"/>
                <w:szCs w:val="16"/>
              </w:rPr>
              <w:t>.</w:t>
            </w:r>
            <w:r w:rsidRPr="00B171D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Observação: Serão aceitos equipamentos com características técnicas superiores às mínimas especificadas, desde que atendam plenamente à finalidade do equipamento. As especificações descritas correspondem aos requisitos mínimos exigidos.</w:t>
            </w:r>
          </w:p>
        </w:tc>
        <w:tc>
          <w:tcPr>
            <w:tcW w:w="526" w:type="dxa"/>
            <w:vAlign w:val="center"/>
          </w:tcPr>
          <w:p w14:paraId="1A14C247" w14:textId="77777777" w:rsidR="00E20939" w:rsidRPr="00602709" w:rsidRDefault="00E20939" w:rsidP="003502D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UN</w:t>
            </w:r>
          </w:p>
        </w:tc>
        <w:tc>
          <w:tcPr>
            <w:tcW w:w="459" w:type="dxa"/>
            <w:vAlign w:val="center"/>
          </w:tcPr>
          <w:p w14:paraId="296DDAA3" w14:textId="77777777" w:rsidR="00E20939" w:rsidRPr="00602709" w:rsidRDefault="00E20939" w:rsidP="003502D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55" w:type="dxa"/>
            <w:vAlign w:val="center"/>
          </w:tcPr>
          <w:p w14:paraId="76696592" w14:textId="54031C3A" w:rsidR="00E20939" w:rsidRPr="00602709" w:rsidRDefault="00E20939" w:rsidP="003502D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 xml:space="preserve">R$ </w:t>
            </w:r>
            <w:r w:rsidR="003502D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12" w:type="dxa"/>
            <w:vAlign w:val="center"/>
          </w:tcPr>
          <w:p w14:paraId="446A8162" w14:textId="37C507B8" w:rsidR="00E20939" w:rsidRPr="00602709" w:rsidRDefault="00E20939" w:rsidP="003502D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709">
              <w:rPr>
                <w:rFonts w:ascii="Arial" w:hAnsi="Arial" w:cs="Arial"/>
                <w:color w:val="000000"/>
                <w:sz w:val="16"/>
                <w:szCs w:val="16"/>
              </w:rPr>
              <w:t>R$</w:t>
            </w:r>
            <w:r w:rsidR="003502D9">
              <w:rPr>
                <w:rFonts w:ascii="Arial" w:hAnsi="Arial" w:cs="Arial"/>
                <w:color w:val="000000"/>
                <w:sz w:val="16"/>
                <w:szCs w:val="16"/>
              </w:rPr>
              <w:t xml:space="preserve"> 0,00</w:t>
            </w:r>
          </w:p>
        </w:tc>
        <w:tc>
          <w:tcPr>
            <w:tcW w:w="1213" w:type="dxa"/>
            <w:vAlign w:val="center"/>
          </w:tcPr>
          <w:p w14:paraId="44F26372" w14:textId="77777777" w:rsidR="00E20939" w:rsidRPr="00602709" w:rsidRDefault="00E20939" w:rsidP="003502D9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Exclusiva ME/EPP</w:t>
            </w:r>
          </w:p>
        </w:tc>
      </w:tr>
      <w:tr w:rsidR="00E20939" w:rsidRPr="00F703EB" w14:paraId="4627FBB2" w14:textId="77777777" w:rsidTr="00E20939">
        <w:tc>
          <w:tcPr>
            <w:tcW w:w="91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16DCF8" w14:textId="5D57F8AC" w:rsidR="00E20939" w:rsidRPr="00F703EB" w:rsidRDefault="00E20939" w:rsidP="00E2137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F703EB">
              <w:rPr>
                <w:rFonts w:ascii="Arial" w:hAnsi="Arial" w:cs="Arial"/>
                <w:b/>
              </w:rPr>
              <w:lastRenderedPageBreak/>
              <w:t xml:space="preserve">Valor Total R$ </w:t>
            </w:r>
            <w:r w:rsidR="00E2137E">
              <w:rPr>
                <w:rFonts w:ascii="Arial" w:hAnsi="Arial" w:cs="Arial"/>
                <w:b/>
              </w:rPr>
              <w:t>0,00</w:t>
            </w:r>
          </w:p>
        </w:tc>
      </w:tr>
    </w:tbl>
    <w:p w14:paraId="4FA3269D" w14:textId="77777777" w:rsidR="00E20939" w:rsidRPr="00C65896" w:rsidRDefault="00E20939" w:rsidP="00E20939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 xml:space="preserve">Valor total do(s) </w:t>
      </w:r>
      <w:proofErr w:type="spellStart"/>
      <w:r w:rsidRPr="00C65896">
        <w:rPr>
          <w:rFonts w:ascii="Arial" w:hAnsi="Arial" w:cs="Arial"/>
          <w:sz w:val="24"/>
          <w:szCs w:val="24"/>
        </w:rPr>
        <w:t>iten</w:t>
      </w:r>
      <w:proofErr w:type="spellEnd"/>
      <w:r w:rsidRPr="00C65896">
        <w:rPr>
          <w:rFonts w:ascii="Arial" w:hAnsi="Arial" w:cs="Arial"/>
          <w:sz w:val="24"/>
          <w:szCs w:val="24"/>
        </w:rPr>
        <w:t xml:space="preserve">(s): R$ _______ </w:t>
      </w:r>
      <w:proofErr w:type="gramStart"/>
      <w:r w:rsidRPr="00C65896">
        <w:rPr>
          <w:rFonts w:ascii="Arial" w:hAnsi="Arial" w:cs="Arial"/>
          <w:sz w:val="24"/>
          <w:szCs w:val="24"/>
        </w:rPr>
        <w:t>(....</w:t>
      </w:r>
      <w:proofErr w:type="gramEnd"/>
      <w:r w:rsidRPr="00C65896">
        <w:rPr>
          <w:rFonts w:ascii="Arial" w:hAnsi="Arial" w:cs="Arial"/>
          <w:sz w:val="24"/>
          <w:szCs w:val="24"/>
        </w:rPr>
        <w:t>)</w:t>
      </w:r>
    </w:p>
    <w:p w14:paraId="410D394A" w14:textId="77777777" w:rsidR="00E20939" w:rsidRPr="00C65896" w:rsidRDefault="00E20939" w:rsidP="00E20939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 xml:space="preserve">Validade da proposta não inferior: </w:t>
      </w:r>
      <w:r w:rsidRPr="00C65896">
        <w:rPr>
          <w:rFonts w:ascii="Arial" w:hAnsi="Arial" w:cs="Arial"/>
          <w:b/>
          <w:sz w:val="24"/>
          <w:szCs w:val="24"/>
        </w:rPr>
        <w:t>60 (sessenta) dias.</w:t>
      </w:r>
    </w:p>
    <w:p w14:paraId="335BA712" w14:textId="77777777" w:rsidR="00E20939" w:rsidRPr="00C65896" w:rsidRDefault="00E20939" w:rsidP="00E209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C65896">
        <w:rPr>
          <w:rFonts w:ascii="Arial" w:hAnsi="Arial" w:cs="Arial"/>
          <w:sz w:val="24"/>
          <w:szCs w:val="24"/>
        </w:rPr>
        <w:t>infralegais</w:t>
      </w:r>
      <w:proofErr w:type="spellEnd"/>
      <w:r w:rsidRPr="00C65896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propostas.</w:t>
      </w:r>
    </w:p>
    <w:p w14:paraId="5E25398D" w14:textId="77777777" w:rsidR="00E20939" w:rsidRPr="00C65896" w:rsidRDefault="00E20939" w:rsidP="00E20939">
      <w:pPr>
        <w:tabs>
          <w:tab w:val="left" w:pos="5550"/>
        </w:tabs>
        <w:spacing w:before="100" w:beforeAutospacing="1" w:after="100" w:afterAutospacing="1" w:line="360" w:lineRule="auto"/>
        <w:ind w:right="-1"/>
        <w:jc w:val="both"/>
        <w:rPr>
          <w:rFonts w:ascii="Arial" w:hAnsi="Arial" w:cs="Arial"/>
          <w:b/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>DO PRAZO E LOCAL DE ENTREGA:</w:t>
      </w:r>
    </w:p>
    <w:p w14:paraId="551DB229" w14:textId="58B9862E" w:rsidR="00E20939" w:rsidRPr="00C65896" w:rsidRDefault="006F3AC5" w:rsidP="00E20939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6655B">
        <w:rPr>
          <w:rFonts w:ascii="Arial" w:hAnsi="Arial" w:cs="Arial"/>
          <w:sz w:val="24"/>
          <w:szCs w:val="24"/>
        </w:rPr>
        <w:t xml:space="preserve">Os materiais deverão ser entregues </w:t>
      </w:r>
      <w:r w:rsidRPr="0046655B">
        <w:rPr>
          <w:rFonts w:ascii="Arial" w:hAnsi="Arial" w:cs="Arial"/>
          <w:b/>
          <w:sz w:val="24"/>
          <w:szCs w:val="24"/>
          <w:u w:val="single"/>
        </w:rPr>
        <w:t>integralmente e em parcela única</w:t>
      </w:r>
      <w:r w:rsidRPr="0046655B">
        <w:rPr>
          <w:rFonts w:ascii="Arial" w:hAnsi="Arial" w:cs="Arial"/>
          <w:sz w:val="24"/>
          <w:szCs w:val="24"/>
        </w:rPr>
        <w:t xml:space="preserve">, mediante a emissão de Autorização de Fornecimento, com entrega no prazo máximo de </w:t>
      </w:r>
      <w:r w:rsidRPr="005C7ECE">
        <w:rPr>
          <w:rFonts w:ascii="Arial" w:hAnsi="Arial" w:cs="Arial"/>
          <w:b/>
          <w:sz w:val="24"/>
          <w:szCs w:val="24"/>
        </w:rPr>
        <w:t>15 (quinze)</w:t>
      </w:r>
      <w:r w:rsidRPr="005C7ECE">
        <w:rPr>
          <w:rFonts w:ascii="Arial" w:hAnsi="Arial" w:cs="Arial"/>
          <w:sz w:val="24"/>
          <w:szCs w:val="24"/>
        </w:rPr>
        <w:t xml:space="preserve"> </w:t>
      </w:r>
      <w:r w:rsidRPr="005C7ECE">
        <w:rPr>
          <w:rFonts w:ascii="Arial" w:hAnsi="Arial" w:cs="Arial"/>
          <w:b/>
          <w:sz w:val="24"/>
          <w:szCs w:val="24"/>
        </w:rPr>
        <w:t>dias úteis</w:t>
      </w:r>
      <w:r>
        <w:rPr>
          <w:rFonts w:ascii="Arial" w:hAnsi="Arial" w:cs="Arial"/>
          <w:sz w:val="24"/>
          <w:szCs w:val="24"/>
        </w:rPr>
        <w:t>,</w:t>
      </w:r>
      <w:r w:rsidRPr="0046655B">
        <w:rPr>
          <w:rFonts w:ascii="Arial" w:hAnsi="Arial" w:cs="Arial"/>
          <w:sz w:val="24"/>
          <w:szCs w:val="24"/>
        </w:rPr>
        <w:t xml:space="preserve"> contados do recebimento da Autorização de Fornecimento</w:t>
      </w:r>
      <w:r w:rsidRPr="0046655B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 w:rsidRPr="0062475E">
        <w:rPr>
          <w:rFonts w:ascii="Arial" w:hAnsi="Arial" w:cs="Arial"/>
          <w:bCs/>
          <w:color w:val="000000"/>
          <w:sz w:val="24"/>
          <w:szCs w:val="24"/>
          <w:u w:val="single"/>
        </w:rPr>
        <w:t>prorrogáveis, mediante autorização da Contratante</w:t>
      </w:r>
      <w:r w:rsidR="00E20939" w:rsidRPr="00C65896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6F48A3DC" w14:textId="77777777" w:rsidR="00E20939" w:rsidRPr="00C65896" w:rsidRDefault="00E20939" w:rsidP="00E20939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 xml:space="preserve">Os materiais solicitados deverão ser entregues no </w:t>
      </w:r>
      <w:r w:rsidRPr="00C65896">
        <w:rPr>
          <w:rFonts w:ascii="Arial" w:hAnsi="Arial" w:cs="Arial"/>
          <w:bCs/>
          <w:sz w:val="24"/>
          <w:szCs w:val="24"/>
        </w:rPr>
        <w:t>Almoxarifado Central</w:t>
      </w:r>
      <w:r w:rsidRPr="00C65896">
        <w:rPr>
          <w:rFonts w:ascii="Arial" w:hAnsi="Arial" w:cs="Arial"/>
          <w:sz w:val="24"/>
          <w:szCs w:val="24"/>
        </w:rPr>
        <w:t xml:space="preserve">, localizado na </w:t>
      </w:r>
      <w:r w:rsidRPr="00C65896">
        <w:rPr>
          <w:rFonts w:ascii="Arial" w:hAnsi="Arial" w:cs="Arial"/>
          <w:bCs/>
          <w:sz w:val="24"/>
          <w:szCs w:val="24"/>
        </w:rPr>
        <w:t>Rua dos Anjos, n. 628, Bairro Jardim São Francisco</w:t>
      </w:r>
      <w:r w:rsidRPr="00C65896">
        <w:rPr>
          <w:rFonts w:ascii="Arial" w:hAnsi="Arial" w:cs="Arial"/>
          <w:sz w:val="24"/>
          <w:szCs w:val="24"/>
        </w:rPr>
        <w:t xml:space="preserve">, Município de Bataguassu/MS, durante o horário comercial, das </w:t>
      </w:r>
      <w:r w:rsidRPr="00C65896">
        <w:rPr>
          <w:rFonts w:ascii="Arial" w:hAnsi="Arial" w:cs="Arial"/>
          <w:bCs/>
          <w:sz w:val="24"/>
          <w:szCs w:val="24"/>
        </w:rPr>
        <w:t>08:00h às 12:00h</w:t>
      </w:r>
      <w:r w:rsidRPr="00C65896">
        <w:rPr>
          <w:rFonts w:ascii="Arial" w:hAnsi="Arial" w:cs="Arial"/>
          <w:sz w:val="24"/>
          <w:szCs w:val="24"/>
        </w:rPr>
        <w:t xml:space="preserve"> e das </w:t>
      </w:r>
      <w:r w:rsidRPr="00C65896">
        <w:rPr>
          <w:rFonts w:ascii="Arial" w:hAnsi="Arial" w:cs="Arial"/>
          <w:bCs/>
          <w:sz w:val="24"/>
          <w:szCs w:val="24"/>
        </w:rPr>
        <w:t>14:00h às 17:00h</w:t>
      </w:r>
      <w:r w:rsidRPr="00C65896">
        <w:rPr>
          <w:rFonts w:ascii="Arial" w:hAnsi="Arial" w:cs="Arial"/>
          <w:sz w:val="24"/>
          <w:szCs w:val="24"/>
        </w:rPr>
        <w:t xml:space="preserve"> (horário oficial de Brasília).</w:t>
      </w:r>
    </w:p>
    <w:p w14:paraId="50C32E60" w14:textId="77777777" w:rsidR="00E20939" w:rsidRPr="00C65896" w:rsidRDefault="00E20939" w:rsidP="00E20939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 xml:space="preserve">Substituir, reparar ou corrigir, às suas expensas, no </w:t>
      </w:r>
      <w:r w:rsidRPr="00C65896">
        <w:rPr>
          <w:rFonts w:ascii="Arial" w:hAnsi="Arial" w:cs="Arial"/>
          <w:b/>
          <w:sz w:val="24"/>
          <w:szCs w:val="24"/>
        </w:rPr>
        <w:t>prazo de 05 (cinco) dias úteis</w:t>
      </w:r>
      <w:r w:rsidRPr="00C65896">
        <w:rPr>
          <w:rFonts w:ascii="Arial" w:hAnsi="Arial" w:cs="Arial"/>
          <w:sz w:val="24"/>
          <w:szCs w:val="24"/>
        </w:rPr>
        <w:t>, o objeto com avarias ou defeitos.</w:t>
      </w:r>
    </w:p>
    <w:p w14:paraId="6AD6F1AA" w14:textId="77777777" w:rsidR="00E20939" w:rsidRPr="00C65896" w:rsidRDefault="00E20939" w:rsidP="00E20939">
      <w:pPr>
        <w:spacing w:before="100" w:beforeAutospacing="1" w:after="100" w:afterAutospacing="1" w:line="360" w:lineRule="auto"/>
        <w:ind w:right="-709"/>
        <w:jc w:val="both"/>
        <w:rPr>
          <w:rFonts w:ascii="Arial" w:hAnsi="Arial" w:cs="Arial"/>
          <w:b/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>GARANTIA, MANUTENÇÃO E ASSISTÊNCIA TÉCNICA</w:t>
      </w:r>
    </w:p>
    <w:p w14:paraId="5301E9F6" w14:textId="77777777" w:rsidR="00E20939" w:rsidRPr="00C65896" w:rsidRDefault="00E20939" w:rsidP="00E209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lastRenderedPageBreak/>
        <w:t xml:space="preserve">A garantia, a manutenção e a assistência técnica referentes ao objeto desta licitação deverão atender, integralmente, às disposições constantes no </w:t>
      </w:r>
      <w:r w:rsidRPr="00C65896">
        <w:rPr>
          <w:rFonts w:ascii="Arial" w:hAnsi="Arial" w:cs="Arial"/>
          <w:b/>
          <w:sz w:val="24"/>
          <w:szCs w:val="24"/>
        </w:rPr>
        <w:t xml:space="preserve">anexo II - </w:t>
      </w:r>
      <w:r w:rsidRPr="00C65896">
        <w:rPr>
          <w:rFonts w:ascii="Arial" w:hAnsi="Arial" w:cs="Arial"/>
          <w:b/>
          <w:bCs/>
          <w:sz w:val="24"/>
          <w:szCs w:val="24"/>
        </w:rPr>
        <w:t>Termo de Referência</w:t>
      </w:r>
      <w:r w:rsidRPr="00C65896">
        <w:rPr>
          <w:rFonts w:ascii="Arial" w:hAnsi="Arial" w:cs="Arial"/>
          <w:sz w:val="24"/>
          <w:szCs w:val="24"/>
        </w:rPr>
        <w:t>, anexo a este Edital, parte integrante e indissociável deste instrumento convocatório.</w:t>
      </w:r>
    </w:p>
    <w:p w14:paraId="0B796F17" w14:textId="77777777" w:rsidR="00E20939" w:rsidRPr="00C65896" w:rsidRDefault="00E20939" w:rsidP="00E2093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>DECLARO,</w:t>
      </w:r>
      <w:r w:rsidRPr="00C65896">
        <w:rPr>
          <w:rFonts w:ascii="Arial" w:hAnsi="Arial" w:cs="Arial"/>
          <w:sz w:val="24"/>
          <w:szCs w:val="24"/>
        </w:rPr>
        <w:t xml:space="preserve"> que os produtos constantes desta proposta comercial ofertada atendem fielmente as especificações constantes no Edital, Termo de Referência. </w:t>
      </w:r>
    </w:p>
    <w:p w14:paraId="4CA78E56" w14:textId="77777777" w:rsidR="00E20939" w:rsidRPr="00C65896" w:rsidRDefault="00E20939" w:rsidP="00E20939">
      <w:pPr>
        <w:spacing w:beforeLines="120" w:before="288" w:afterLines="120" w:after="288"/>
        <w:jc w:val="both"/>
        <w:rPr>
          <w:rFonts w:ascii="Arial" w:hAnsi="Arial" w:cs="Arial"/>
          <w:sz w:val="24"/>
          <w:szCs w:val="24"/>
        </w:rPr>
      </w:pPr>
    </w:p>
    <w:p w14:paraId="530C4FEF" w14:textId="77777777" w:rsidR="00E20939" w:rsidRPr="00C65896" w:rsidRDefault="00E20939" w:rsidP="00E20939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>CARIMBO COM CNPJ E ASSINATURA DO</w:t>
      </w:r>
    </w:p>
    <w:p w14:paraId="1A6363BC" w14:textId="77777777" w:rsidR="00E20939" w:rsidRPr="00C65896" w:rsidRDefault="00E20939" w:rsidP="00E20939">
      <w:pPr>
        <w:tabs>
          <w:tab w:val="left" w:pos="5550"/>
        </w:tabs>
        <w:spacing w:before="120" w:after="120"/>
        <w:jc w:val="center"/>
        <w:rPr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>REPRESENTANTE LEGAL DA EMPRESA</w:t>
      </w:r>
    </w:p>
    <w:p w14:paraId="2054535A" w14:textId="77777777" w:rsidR="00872D91" w:rsidRPr="00E20939" w:rsidRDefault="00872D91" w:rsidP="00E20939"/>
    <w:sectPr w:rsidR="00872D91" w:rsidRPr="00E20939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7659C7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06FBB"/>
    <w:rsid w:val="0001135B"/>
    <w:rsid w:val="00013161"/>
    <w:rsid w:val="00013EF7"/>
    <w:rsid w:val="000147F3"/>
    <w:rsid w:val="00021A39"/>
    <w:rsid w:val="0002359D"/>
    <w:rsid w:val="00023809"/>
    <w:rsid w:val="000249CB"/>
    <w:rsid w:val="000277B7"/>
    <w:rsid w:val="00030B5D"/>
    <w:rsid w:val="0003754C"/>
    <w:rsid w:val="000427F5"/>
    <w:rsid w:val="000435D2"/>
    <w:rsid w:val="00043CBD"/>
    <w:rsid w:val="00046109"/>
    <w:rsid w:val="000500CA"/>
    <w:rsid w:val="000528A5"/>
    <w:rsid w:val="00055898"/>
    <w:rsid w:val="00057715"/>
    <w:rsid w:val="00062730"/>
    <w:rsid w:val="00073883"/>
    <w:rsid w:val="0007448E"/>
    <w:rsid w:val="00074D2E"/>
    <w:rsid w:val="00081C02"/>
    <w:rsid w:val="00084003"/>
    <w:rsid w:val="0008584E"/>
    <w:rsid w:val="00087041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520"/>
    <w:rsid w:val="00100D94"/>
    <w:rsid w:val="001026FD"/>
    <w:rsid w:val="00104835"/>
    <w:rsid w:val="00106562"/>
    <w:rsid w:val="0011598A"/>
    <w:rsid w:val="001207CB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0662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02D9"/>
    <w:rsid w:val="003511F8"/>
    <w:rsid w:val="003553D5"/>
    <w:rsid w:val="003621B3"/>
    <w:rsid w:val="0036397A"/>
    <w:rsid w:val="00363A53"/>
    <w:rsid w:val="00373BC5"/>
    <w:rsid w:val="00373D6B"/>
    <w:rsid w:val="0037480E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421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774AD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05C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0C56"/>
    <w:rsid w:val="00661BC5"/>
    <w:rsid w:val="006651E7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C5B11"/>
    <w:rsid w:val="006D4BCB"/>
    <w:rsid w:val="006E1A93"/>
    <w:rsid w:val="006E3190"/>
    <w:rsid w:val="006E371F"/>
    <w:rsid w:val="006E4F6C"/>
    <w:rsid w:val="006E5ACA"/>
    <w:rsid w:val="006E70E3"/>
    <w:rsid w:val="006E7C99"/>
    <w:rsid w:val="006F2262"/>
    <w:rsid w:val="006F3AC5"/>
    <w:rsid w:val="006F4411"/>
    <w:rsid w:val="006F461E"/>
    <w:rsid w:val="007007C8"/>
    <w:rsid w:val="0070515F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659C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33D1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2CE"/>
    <w:rsid w:val="0085393B"/>
    <w:rsid w:val="00854118"/>
    <w:rsid w:val="008543FD"/>
    <w:rsid w:val="00855186"/>
    <w:rsid w:val="00856C1C"/>
    <w:rsid w:val="00861BF2"/>
    <w:rsid w:val="00862728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035E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A6E0B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765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171D9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33CF7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DF62D9"/>
    <w:rsid w:val="00E05643"/>
    <w:rsid w:val="00E07C92"/>
    <w:rsid w:val="00E14BAE"/>
    <w:rsid w:val="00E14F53"/>
    <w:rsid w:val="00E151D0"/>
    <w:rsid w:val="00E172B8"/>
    <w:rsid w:val="00E20939"/>
    <w:rsid w:val="00E20C2A"/>
    <w:rsid w:val="00E2137E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A18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5DC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60C5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E20939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E20939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98955-106E-4CF9-A5D4-F8B7D3E65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2109</Words>
  <Characters>11392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6</cp:revision>
  <cp:lastPrinted>2026-02-06T21:19:00Z</cp:lastPrinted>
  <dcterms:created xsi:type="dcterms:W3CDTF">2026-05-05T19:58:00Z</dcterms:created>
  <dcterms:modified xsi:type="dcterms:W3CDTF">2026-05-05T20:06:00Z</dcterms:modified>
</cp:coreProperties>
</file>